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75" w:rsidRPr="00414A75" w:rsidRDefault="00083351" w:rsidP="00936375">
      <w:pPr>
        <w:pStyle w:val="a5"/>
        <w:ind w:left="0"/>
        <w:rPr>
          <w:sz w:val="28"/>
          <w:szCs w:val="28"/>
        </w:rPr>
      </w:pPr>
      <w:r w:rsidRPr="00414A75">
        <w:rPr>
          <w:sz w:val="28"/>
          <w:szCs w:val="28"/>
        </w:rPr>
        <w:t>ПОРЯДОК ДЕННИЙ</w:t>
      </w:r>
    </w:p>
    <w:p w:rsidR="00083351" w:rsidRPr="00414A75" w:rsidRDefault="00083351" w:rsidP="00083351">
      <w:pPr>
        <w:jc w:val="center"/>
        <w:rPr>
          <w:b/>
          <w:sz w:val="28"/>
          <w:szCs w:val="28"/>
        </w:rPr>
      </w:pPr>
      <w:r w:rsidRPr="00414A75">
        <w:rPr>
          <w:b/>
          <w:sz w:val="28"/>
          <w:szCs w:val="28"/>
        </w:rPr>
        <w:t xml:space="preserve">пленарного засідання третьої сесії </w:t>
      </w:r>
      <w:proofErr w:type="spellStart"/>
      <w:r w:rsidRPr="00414A75">
        <w:rPr>
          <w:b/>
          <w:sz w:val="28"/>
          <w:szCs w:val="28"/>
        </w:rPr>
        <w:t>Савранської</w:t>
      </w:r>
      <w:proofErr w:type="spellEnd"/>
      <w:r w:rsidRPr="00414A75">
        <w:rPr>
          <w:b/>
          <w:sz w:val="28"/>
          <w:szCs w:val="28"/>
        </w:rPr>
        <w:t xml:space="preserve"> селищної ради</w:t>
      </w:r>
    </w:p>
    <w:p w:rsidR="00083351" w:rsidRPr="00414A75" w:rsidRDefault="00083351" w:rsidP="00083351">
      <w:pPr>
        <w:jc w:val="center"/>
        <w:rPr>
          <w:b/>
          <w:sz w:val="28"/>
          <w:szCs w:val="28"/>
        </w:rPr>
      </w:pPr>
      <w:r w:rsidRPr="00414A75">
        <w:rPr>
          <w:b/>
          <w:sz w:val="28"/>
          <w:szCs w:val="28"/>
        </w:rPr>
        <w:t xml:space="preserve"> VІІІ скликання</w:t>
      </w:r>
    </w:p>
    <w:p w:rsidR="00083351" w:rsidRPr="00414A75" w:rsidRDefault="00083351" w:rsidP="00083351">
      <w:pPr>
        <w:jc w:val="both"/>
        <w:rPr>
          <w:sz w:val="28"/>
          <w:szCs w:val="28"/>
        </w:rPr>
      </w:pPr>
    </w:p>
    <w:p w:rsidR="00083351" w:rsidRPr="00414A75" w:rsidRDefault="00083351" w:rsidP="00083351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Про внесення змін до структури та загальної чисельності працівників  </w:t>
      </w:r>
      <w:proofErr w:type="spellStart"/>
      <w:r w:rsidRPr="00414A75">
        <w:rPr>
          <w:sz w:val="28"/>
          <w:szCs w:val="28"/>
        </w:rPr>
        <w:t>Савранської</w:t>
      </w:r>
      <w:proofErr w:type="spellEnd"/>
      <w:r w:rsidRPr="00414A75">
        <w:rPr>
          <w:sz w:val="28"/>
          <w:szCs w:val="28"/>
        </w:rPr>
        <w:t xml:space="preserve"> селищної ради на 2021 рік.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0F2A23" w:rsidRPr="00414A75" w:rsidRDefault="000F2A23" w:rsidP="000F2A23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  Про створення відділу освіти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 Одеської області.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2403D0" w:rsidRPr="00414A75" w:rsidRDefault="00F9609B" w:rsidP="002403D0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>Про прийняття у власність та входження до складу засновника комунального некомерційного підприємства «</w:t>
      </w:r>
      <w:proofErr w:type="spellStart"/>
      <w:r w:rsidRPr="00414A75">
        <w:rPr>
          <w:sz w:val="28"/>
          <w:szCs w:val="28"/>
          <w:lang w:eastAsia="uk-UA"/>
        </w:rPr>
        <w:t>Савранський</w:t>
      </w:r>
      <w:proofErr w:type="spellEnd"/>
      <w:r w:rsidRPr="00414A75">
        <w:rPr>
          <w:sz w:val="28"/>
          <w:szCs w:val="28"/>
          <w:lang w:eastAsia="uk-UA"/>
        </w:rPr>
        <w:t xml:space="preserve"> районний центр первинної медико</w:t>
      </w:r>
      <w:r w:rsidRPr="00414A75">
        <w:rPr>
          <w:b/>
          <w:sz w:val="28"/>
          <w:szCs w:val="28"/>
          <w:lang w:eastAsia="uk-UA"/>
        </w:rPr>
        <w:t>-</w:t>
      </w:r>
      <w:r w:rsidRPr="00414A75">
        <w:rPr>
          <w:sz w:val="28"/>
          <w:szCs w:val="28"/>
          <w:lang w:eastAsia="uk-UA"/>
        </w:rPr>
        <w:t xml:space="preserve">санітарної допомоги»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районної ради Одеської області.</w:t>
      </w:r>
      <w:r w:rsidR="002403D0" w:rsidRPr="00414A75">
        <w:rPr>
          <w:sz w:val="28"/>
          <w:szCs w:val="28"/>
        </w:rPr>
        <w:t xml:space="preserve"> 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FB0A8B" w:rsidRPr="00414A75" w:rsidRDefault="00FB0A8B" w:rsidP="002403D0">
      <w:pPr>
        <w:pStyle w:val="a7"/>
        <w:ind w:left="0"/>
        <w:jc w:val="both"/>
        <w:rPr>
          <w:sz w:val="28"/>
          <w:szCs w:val="28"/>
        </w:rPr>
      </w:pPr>
    </w:p>
    <w:p w:rsidR="002403D0" w:rsidRPr="00414A75" w:rsidRDefault="00F9609B" w:rsidP="002403D0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>Про прийняття у власність та входження до складу засновника комунального некомерційного підприємства «</w:t>
      </w:r>
      <w:proofErr w:type="spellStart"/>
      <w:r w:rsidRPr="00414A75">
        <w:rPr>
          <w:sz w:val="28"/>
          <w:szCs w:val="28"/>
          <w:lang w:eastAsia="uk-UA"/>
        </w:rPr>
        <w:t>Савранська</w:t>
      </w:r>
      <w:proofErr w:type="spellEnd"/>
      <w:r w:rsidRPr="00414A75">
        <w:rPr>
          <w:sz w:val="28"/>
          <w:szCs w:val="28"/>
          <w:lang w:eastAsia="uk-UA"/>
        </w:rPr>
        <w:t xml:space="preserve"> центральна районна лікарня»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районної ради Одеської області.</w:t>
      </w:r>
    </w:p>
    <w:p w:rsidR="00FB0A8B" w:rsidRPr="00414A75" w:rsidRDefault="00FB0A8B" w:rsidP="00FB0A8B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FB0A8B" w:rsidRPr="00414A75" w:rsidRDefault="00FB0A8B" w:rsidP="00FB0A8B">
      <w:pPr>
        <w:jc w:val="both"/>
        <w:rPr>
          <w:sz w:val="28"/>
          <w:szCs w:val="28"/>
        </w:rPr>
      </w:pPr>
    </w:p>
    <w:p w:rsidR="00FB0A8B" w:rsidRPr="00414A75" w:rsidRDefault="00FB0A8B" w:rsidP="00FB0A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A7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безоплатне прийняття до комунальної  власності </w:t>
      </w:r>
      <w:proofErr w:type="spellStart"/>
      <w:r w:rsidRPr="00414A75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414A7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службового автотранспорту для медичних працівників. </w:t>
      </w:r>
    </w:p>
    <w:p w:rsidR="00F9609B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 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FB0A8B" w:rsidRPr="00414A75" w:rsidRDefault="00FB0A8B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>Про прийняття у власність та входження до складу засновника</w:t>
      </w:r>
    </w:p>
    <w:p w:rsidR="003A3BEF" w:rsidRPr="00414A75" w:rsidRDefault="003A3BEF" w:rsidP="003A3BEF">
      <w:pPr>
        <w:shd w:val="clear" w:color="auto" w:fill="FFFFFF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   комунального закладу </w:t>
      </w:r>
      <w:proofErr w:type="spellStart"/>
      <w:r w:rsidRPr="00414A75">
        <w:rPr>
          <w:sz w:val="28"/>
          <w:szCs w:val="28"/>
          <w:lang w:eastAsia="uk-UA"/>
        </w:rPr>
        <w:t>Гетьманівський</w:t>
      </w:r>
      <w:proofErr w:type="spellEnd"/>
      <w:r w:rsidRPr="00414A75">
        <w:rPr>
          <w:sz w:val="28"/>
          <w:szCs w:val="28"/>
          <w:lang w:eastAsia="uk-UA"/>
        </w:rPr>
        <w:t xml:space="preserve"> дошкільний навчальний заклад</w:t>
      </w:r>
    </w:p>
    <w:p w:rsidR="002403D0" w:rsidRPr="00414A75" w:rsidRDefault="003A3BEF" w:rsidP="002403D0">
      <w:pPr>
        <w:pStyle w:val="a7"/>
        <w:ind w:left="0"/>
        <w:jc w:val="both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   «Пролісок»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3A3BEF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 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FB0A8B" w:rsidRPr="00414A75" w:rsidRDefault="00FB0A8B" w:rsidP="002403D0">
      <w:pPr>
        <w:pStyle w:val="a7"/>
        <w:ind w:left="0"/>
        <w:jc w:val="both"/>
        <w:rPr>
          <w:sz w:val="28"/>
          <w:szCs w:val="28"/>
        </w:rPr>
      </w:pPr>
    </w:p>
    <w:p w:rsidR="002403D0" w:rsidRPr="00414A75" w:rsidRDefault="003A3BEF" w:rsidP="002403D0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>Про прийняття у власність та входження до складу засновника комунальної установи «</w:t>
      </w:r>
      <w:proofErr w:type="spellStart"/>
      <w:r w:rsidRPr="00414A75">
        <w:rPr>
          <w:sz w:val="28"/>
          <w:szCs w:val="28"/>
          <w:lang w:eastAsia="uk-UA"/>
        </w:rPr>
        <w:t>Інклюзивно</w:t>
      </w:r>
      <w:proofErr w:type="spellEnd"/>
      <w:r w:rsidRPr="00414A75">
        <w:rPr>
          <w:b/>
          <w:sz w:val="28"/>
          <w:szCs w:val="28"/>
          <w:lang w:eastAsia="uk-UA"/>
        </w:rPr>
        <w:t>-</w:t>
      </w:r>
      <w:r w:rsidRPr="00414A75">
        <w:rPr>
          <w:sz w:val="28"/>
          <w:szCs w:val="28"/>
          <w:lang w:eastAsia="uk-UA"/>
        </w:rPr>
        <w:t xml:space="preserve">ресурсний центр»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районної ради Одеської області.</w:t>
      </w:r>
      <w:r w:rsidR="002403D0" w:rsidRPr="00414A75">
        <w:rPr>
          <w:sz w:val="28"/>
          <w:szCs w:val="28"/>
        </w:rPr>
        <w:t xml:space="preserve"> 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FB0A8B" w:rsidRPr="00414A75" w:rsidRDefault="00FB0A8B" w:rsidP="002403D0">
      <w:pPr>
        <w:jc w:val="both"/>
        <w:rPr>
          <w:sz w:val="28"/>
          <w:szCs w:val="28"/>
        </w:rPr>
      </w:pPr>
    </w:p>
    <w:p w:rsidR="003A3BEF" w:rsidRPr="00414A75" w:rsidRDefault="003A3BEF" w:rsidP="002403D0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юридичної особи Дитячо-юнацька спортивна школа «Олімп»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районної ради Одеської області.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>Про прийняття у власність та входження до складу засновника юридичної особи Будинок творчості школярів.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lastRenderedPageBreak/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>Про прийняття у власність та входження до складу засновника комунального закладу Опорний навчальний заклад</w:t>
      </w:r>
      <w:r w:rsidR="00031DFE" w:rsidRPr="00414A75">
        <w:rPr>
          <w:sz w:val="28"/>
          <w:szCs w:val="28"/>
          <w:lang w:eastAsia="uk-UA"/>
        </w:rPr>
        <w:t xml:space="preserve"> </w:t>
      </w:r>
      <w:r w:rsidRPr="00414A75">
        <w:rPr>
          <w:b/>
          <w:sz w:val="28"/>
          <w:szCs w:val="28"/>
          <w:lang w:eastAsia="uk-UA"/>
        </w:rPr>
        <w:t>-</w:t>
      </w:r>
      <w:r w:rsidR="00031DFE" w:rsidRPr="00414A75">
        <w:rPr>
          <w:b/>
          <w:sz w:val="28"/>
          <w:szCs w:val="28"/>
          <w:lang w:eastAsia="uk-UA"/>
        </w:rPr>
        <w:t xml:space="preserve"> </w:t>
      </w:r>
      <w:proofErr w:type="spellStart"/>
      <w:r w:rsidRPr="00414A75">
        <w:rPr>
          <w:sz w:val="28"/>
          <w:szCs w:val="28"/>
          <w:lang w:eastAsia="uk-UA"/>
        </w:rPr>
        <w:t>Савранський</w:t>
      </w:r>
      <w:proofErr w:type="spellEnd"/>
      <w:r w:rsidRPr="00414A75">
        <w:rPr>
          <w:sz w:val="28"/>
          <w:szCs w:val="28"/>
          <w:lang w:eastAsia="uk-UA"/>
        </w:rPr>
        <w:t xml:space="preserve"> навчально-виховний комплекс «Загальноосвітня школа І-ІІІ ступенів – дошкільний навчальний заклад»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>Про прийняття у власність та входження до складу засновника комунального закладу Опорний навчальний заклад</w:t>
      </w:r>
      <w:r w:rsidR="00031DFE" w:rsidRPr="00414A75">
        <w:rPr>
          <w:sz w:val="28"/>
          <w:szCs w:val="28"/>
          <w:lang w:eastAsia="uk-UA"/>
        </w:rPr>
        <w:t xml:space="preserve"> </w:t>
      </w:r>
      <w:r w:rsidRPr="00414A75">
        <w:rPr>
          <w:b/>
          <w:sz w:val="28"/>
          <w:szCs w:val="28"/>
          <w:lang w:eastAsia="uk-UA"/>
        </w:rPr>
        <w:t>-</w:t>
      </w:r>
      <w:r w:rsidRPr="00414A75">
        <w:rPr>
          <w:sz w:val="28"/>
          <w:szCs w:val="28"/>
          <w:lang w:eastAsia="uk-UA"/>
        </w:rPr>
        <w:t xml:space="preserve"> </w:t>
      </w:r>
      <w:proofErr w:type="spellStart"/>
      <w:r w:rsidRPr="00414A75">
        <w:rPr>
          <w:sz w:val="28"/>
          <w:szCs w:val="28"/>
          <w:lang w:eastAsia="uk-UA"/>
        </w:rPr>
        <w:t>Бакшанський</w:t>
      </w:r>
      <w:proofErr w:type="spellEnd"/>
      <w:r w:rsidRPr="00414A75">
        <w:rPr>
          <w:sz w:val="28"/>
          <w:szCs w:val="28"/>
          <w:lang w:eastAsia="uk-UA"/>
        </w:rPr>
        <w:t xml:space="preserve">  навчально-виховний комплекс «Загальноосвітня школа І-ІІІ ступенів – дошкільний навчальний заклад»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414A75">
        <w:rPr>
          <w:sz w:val="28"/>
          <w:szCs w:val="28"/>
          <w:lang w:eastAsia="uk-UA"/>
        </w:rPr>
        <w:t>Байбузівський</w:t>
      </w:r>
      <w:proofErr w:type="spellEnd"/>
      <w:r w:rsidRPr="00414A75">
        <w:rPr>
          <w:sz w:val="28"/>
          <w:szCs w:val="28"/>
          <w:lang w:eastAsia="uk-UA"/>
        </w:rPr>
        <w:t xml:space="preserve">  навчально-виховний комплекс «Загальноосвітня школа І-ІІ ступенів – дошкільний навчальний заклад»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="002403D0"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414A75">
        <w:rPr>
          <w:sz w:val="28"/>
          <w:szCs w:val="28"/>
          <w:lang w:eastAsia="uk-UA"/>
        </w:rPr>
        <w:t>Полянецький</w:t>
      </w:r>
      <w:proofErr w:type="spellEnd"/>
      <w:r w:rsidRPr="00414A75">
        <w:rPr>
          <w:sz w:val="28"/>
          <w:szCs w:val="28"/>
          <w:lang w:eastAsia="uk-UA"/>
        </w:rPr>
        <w:t xml:space="preserve">  навчально-виховний комплекс «Загальноосвітня школа І-ІІІ ступенів – дошкільний навчальний заклад»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414A75">
        <w:rPr>
          <w:sz w:val="28"/>
          <w:szCs w:val="28"/>
          <w:lang w:eastAsia="uk-UA"/>
        </w:rPr>
        <w:t>Кам’янський</w:t>
      </w:r>
      <w:proofErr w:type="spellEnd"/>
      <w:r w:rsidRPr="00414A75">
        <w:rPr>
          <w:sz w:val="28"/>
          <w:szCs w:val="28"/>
          <w:lang w:eastAsia="uk-UA"/>
        </w:rPr>
        <w:t xml:space="preserve"> навчально-виховний комплекс «Загальноосвітня школа І-ІІ ступенів – дошкільний навчальний заклад»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414A75">
        <w:rPr>
          <w:sz w:val="28"/>
          <w:szCs w:val="28"/>
          <w:lang w:eastAsia="uk-UA"/>
        </w:rPr>
        <w:t>Неділківський</w:t>
      </w:r>
      <w:proofErr w:type="spellEnd"/>
      <w:r w:rsidRPr="00414A75">
        <w:rPr>
          <w:sz w:val="28"/>
          <w:szCs w:val="28"/>
          <w:lang w:eastAsia="uk-UA"/>
        </w:rPr>
        <w:t xml:space="preserve">  навчально-виховний комплекс «Загальноосвітня школа І-ІІ ступенів – дошкільний навчальний заклад»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2403D0" w:rsidRPr="00414A75" w:rsidRDefault="002403D0" w:rsidP="002403D0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414A75">
        <w:rPr>
          <w:sz w:val="28"/>
          <w:szCs w:val="28"/>
          <w:lang w:eastAsia="uk-UA"/>
        </w:rPr>
        <w:t>Осичківська</w:t>
      </w:r>
      <w:proofErr w:type="spellEnd"/>
      <w:r w:rsidRPr="00414A75">
        <w:rPr>
          <w:sz w:val="28"/>
          <w:szCs w:val="28"/>
          <w:lang w:eastAsia="uk-UA"/>
        </w:rPr>
        <w:t xml:space="preserve"> загальноосвітня школа І-ІІІ ступенів 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2403D0" w:rsidRPr="00414A75" w:rsidRDefault="002403D0" w:rsidP="002403D0">
      <w:pPr>
        <w:pStyle w:val="a7"/>
        <w:ind w:left="786"/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2403D0" w:rsidRPr="00414A75" w:rsidRDefault="002403D0" w:rsidP="002403D0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lastRenderedPageBreak/>
        <w:t xml:space="preserve">Про прийняття у власність та входження до складу засновника комунального закладу </w:t>
      </w:r>
      <w:proofErr w:type="spellStart"/>
      <w:r w:rsidRPr="00414A75">
        <w:rPr>
          <w:sz w:val="28"/>
          <w:szCs w:val="28"/>
          <w:lang w:eastAsia="uk-UA"/>
        </w:rPr>
        <w:t>Концебівська</w:t>
      </w:r>
      <w:proofErr w:type="spellEnd"/>
      <w:r w:rsidRPr="00414A75">
        <w:rPr>
          <w:sz w:val="28"/>
          <w:szCs w:val="28"/>
          <w:lang w:eastAsia="uk-UA"/>
        </w:rPr>
        <w:t xml:space="preserve"> загальноосвітня школа І-ІІІ ступенів 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«Веселка» смт </w:t>
      </w:r>
      <w:proofErr w:type="spellStart"/>
      <w:r w:rsidRPr="00414A75">
        <w:rPr>
          <w:sz w:val="28"/>
          <w:szCs w:val="28"/>
          <w:lang w:eastAsia="uk-UA"/>
        </w:rPr>
        <w:t>Саврань</w:t>
      </w:r>
      <w:proofErr w:type="spellEnd"/>
      <w:r w:rsidRPr="00414A75">
        <w:rPr>
          <w:sz w:val="28"/>
          <w:szCs w:val="28"/>
          <w:lang w:eastAsia="uk-UA"/>
        </w:rPr>
        <w:t xml:space="preserve">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 загального розвитку.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(ясла-садок) «Чебурашка» с. Вільшанка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(ясла-садок) «Сонечко» с. </w:t>
      </w:r>
      <w:proofErr w:type="spellStart"/>
      <w:r w:rsidRPr="00414A75">
        <w:rPr>
          <w:sz w:val="28"/>
          <w:szCs w:val="28"/>
          <w:lang w:eastAsia="uk-UA"/>
        </w:rPr>
        <w:t>Концеба</w:t>
      </w:r>
      <w:proofErr w:type="spellEnd"/>
      <w:r w:rsidRPr="00414A75">
        <w:rPr>
          <w:sz w:val="28"/>
          <w:szCs w:val="28"/>
          <w:lang w:eastAsia="uk-UA"/>
        </w:rPr>
        <w:t xml:space="preserve">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ind w:left="0"/>
        <w:jc w:val="both"/>
        <w:rPr>
          <w:sz w:val="28"/>
          <w:szCs w:val="28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(ясла-садок) «Малятко» с. Осички </w:t>
      </w:r>
      <w:proofErr w:type="spellStart"/>
      <w:r w:rsidRPr="00414A75">
        <w:rPr>
          <w:sz w:val="28"/>
          <w:szCs w:val="28"/>
          <w:lang w:eastAsia="uk-UA"/>
        </w:rPr>
        <w:t>Савранського</w:t>
      </w:r>
      <w:proofErr w:type="spellEnd"/>
      <w:r w:rsidRPr="00414A75">
        <w:rPr>
          <w:sz w:val="28"/>
          <w:szCs w:val="28"/>
          <w:lang w:eastAsia="uk-UA"/>
        </w:rPr>
        <w:t xml:space="preserve"> району Одеської області (загального розвитку).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ind w:left="0"/>
        <w:jc w:val="both"/>
        <w:rPr>
          <w:sz w:val="28"/>
          <w:szCs w:val="28"/>
        </w:rPr>
      </w:pPr>
    </w:p>
    <w:p w:rsidR="000F2A23" w:rsidRPr="00414A75" w:rsidRDefault="000F2A23" w:rsidP="003A3BEF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Про створення служби у справах дітей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 Одеської області.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F0584D" w:rsidRPr="00414A75" w:rsidRDefault="00F0584D" w:rsidP="00F0584D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Про створення центру надання адміністративних послуг при </w:t>
      </w:r>
      <w:proofErr w:type="spellStart"/>
      <w:r w:rsidRPr="00414A75">
        <w:rPr>
          <w:sz w:val="28"/>
          <w:szCs w:val="28"/>
          <w:lang w:eastAsia="uk-UA"/>
        </w:rPr>
        <w:t>Савранській</w:t>
      </w:r>
      <w:proofErr w:type="spellEnd"/>
      <w:r w:rsidRPr="00414A75">
        <w:rPr>
          <w:sz w:val="28"/>
          <w:szCs w:val="28"/>
          <w:lang w:eastAsia="uk-UA"/>
        </w:rPr>
        <w:t xml:space="preserve"> селищній раді Одеської області.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F0584D" w:rsidRPr="00414A75" w:rsidRDefault="00F0584D" w:rsidP="00F0584D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Про затвердження положення про відділ надання адміністративних послуг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 Одеської області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F0584D" w:rsidRPr="00414A75" w:rsidRDefault="00F0584D" w:rsidP="00F0584D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Про прийняття у власність та входження до складу засновника юридичної особи </w:t>
      </w:r>
      <w:proofErr w:type="spellStart"/>
      <w:r w:rsidRPr="00414A75">
        <w:rPr>
          <w:sz w:val="28"/>
          <w:szCs w:val="28"/>
          <w:lang w:eastAsia="uk-UA"/>
        </w:rPr>
        <w:t>Савранський</w:t>
      </w:r>
      <w:proofErr w:type="spellEnd"/>
      <w:r w:rsidRPr="00414A75">
        <w:rPr>
          <w:sz w:val="28"/>
          <w:szCs w:val="28"/>
          <w:lang w:eastAsia="uk-UA"/>
        </w:rPr>
        <w:t xml:space="preserve"> районний центр соціальних служб для сім’ї, дітей та молоді.</w:t>
      </w:r>
    </w:p>
    <w:p w:rsidR="003E7CF9" w:rsidRPr="00414A75" w:rsidRDefault="003E7CF9" w:rsidP="003E7CF9">
      <w:pPr>
        <w:pStyle w:val="a7"/>
        <w:ind w:left="786"/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>Про організацію громадських робіт та їх фінансування у 2021 році.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Терпан</w:t>
      </w:r>
      <w:proofErr w:type="spellEnd"/>
      <w:r w:rsidRPr="00414A75">
        <w:rPr>
          <w:sz w:val="28"/>
          <w:szCs w:val="28"/>
        </w:rPr>
        <w:t xml:space="preserve"> О.В.</w:t>
      </w: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Про надання права затвердження розпоряджень для здійснення фінансування установ та організацій </w:t>
      </w:r>
      <w:proofErr w:type="spellStart"/>
      <w:r w:rsidRPr="00414A75">
        <w:rPr>
          <w:sz w:val="28"/>
          <w:szCs w:val="28"/>
        </w:rPr>
        <w:t>Савранської</w:t>
      </w:r>
      <w:proofErr w:type="spellEnd"/>
      <w:r w:rsidRPr="00414A75">
        <w:rPr>
          <w:sz w:val="28"/>
          <w:szCs w:val="28"/>
        </w:rPr>
        <w:t xml:space="preserve"> селищної ради.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Колеблюк</w:t>
      </w:r>
      <w:proofErr w:type="spellEnd"/>
      <w:r w:rsidRPr="00414A75">
        <w:rPr>
          <w:sz w:val="28"/>
          <w:szCs w:val="28"/>
        </w:rPr>
        <w:t xml:space="preserve"> А.Ф..</w:t>
      </w: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083351" w:rsidRPr="00414A75" w:rsidRDefault="00083351" w:rsidP="00F0584D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Про внесення змін до Регламенту </w:t>
      </w:r>
      <w:proofErr w:type="spellStart"/>
      <w:r w:rsidRPr="00414A75">
        <w:rPr>
          <w:sz w:val="28"/>
          <w:szCs w:val="28"/>
        </w:rPr>
        <w:t>Савранської</w:t>
      </w:r>
      <w:proofErr w:type="spellEnd"/>
      <w:r w:rsidRPr="00414A75">
        <w:rPr>
          <w:sz w:val="28"/>
          <w:szCs w:val="28"/>
        </w:rPr>
        <w:t xml:space="preserve"> селищної ради Одеської області.</w:t>
      </w:r>
    </w:p>
    <w:p w:rsidR="00DC3A76" w:rsidRPr="00414A75" w:rsidRDefault="00DC3A76" w:rsidP="00DC3A76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Г</w:t>
      </w:r>
      <w:r w:rsidRPr="00414A75">
        <w:rPr>
          <w:sz w:val="28"/>
          <w:szCs w:val="28"/>
          <w:u w:val="single"/>
        </w:rPr>
        <w:t>ерасимішина</w:t>
      </w:r>
      <w:proofErr w:type="spellEnd"/>
      <w:r w:rsidRPr="00414A75">
        <w:rPr>
          <w:sz w:val="28"/>
          <w:szCs w:val="28"/>
          <w:u w:val="single"/>
        </w:rPr>
        <w:t xml:space="preserve"> С.В</w:t>
      </w:r>
      <w:r w:rsidRPr="00414A75">
        <w:rPr>
          <w:sz w:val="28"/>
          <w:szCs w:val="28"/>
        </w:rPr>
        <w:t>.</w:t>
      </w:r>
    </w:p>
    <w:p w:rsidR="00DC3A76" w:rsidRPr="00414A75" w:rsidRDefault="00DC3A76" w:rsidP="00DC3A76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DC3A76" w:rsidRPr="00414A75" w:rsidRDefault="00DC3A76" w:rsidP="00F0584D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>Про внесення змін до рішення селищної ради «№ 12 від 10.12.2020 року «Про утворення постійних депутатських комісій, обрання голів та складу постійних комісій»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Г</w:t>
      </w:r>
      <w:r w:rsidRPr="00414A75">
        <w:rPr>
          <w:sz w:val="28"/>
          <w:szCs w:val="28"/>
          <w:u w:val="single"/>
        </w:rPr>
        <w:t>ерасимішина</w:t>
      </w:r>
      <w:proofErr w:type="spellEnd"/>
      <w:r w:rsidRPr="00414A75">
        <w:rPr>
          <w:sz w:val="28"/>
          <w:szCs w:val="28"/>
          <w:u w:val="single"/>
        </w:rPr>
        <w:t xml:space="preserve"> С.В</w:t>
      </w:r>
      <w:r w:rsidRPr="00414A75">
        <w:rPr>
          <w:sz w:val="28"/>
          <w:szCs w:val="28"/>
        </w:rPr>
        <w:t>.</w:t>
      </w:r>
    </w:p>
    <w:p w:rsidR="00DC3A76" w:rsidRPr="00414A75" w:rsidRDefault="00DC3A76" w:rsidP="003E7CF9">
      <w:pPr>
        <w:jc w:val="both"/>
        <w:rPr>
          <w:sz w:val="28"/>
          <w:szCs w:val="28"/>
        </w:rPr>
      </w:pP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083351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Про перейменування вулиць села </w:t>
      </w:r>
      <w:proofErr w:type="spellStart"/>
      <w:r w:rsidRPr="00414A75">
        <w:rPr>
          <w:sz w:val="28"/>
          <w:szCs w:val="28"/>
          <w:lang w:eastAsia="uk-UA"/>
        </w:rPr>
        <w:t>Дубинове</w:t>
      </w:r>
      <w:proofErr w:type="spellEnd"/>
      <w:r w:rsidRPr="00414A75">
        <w:rPr>
          <w:sz w:val="28"/>
          <w:szCs w:val="28"/>
          <w:lang w:eastAsia="uk-UA"/>
        </w:rPr>
        <w:t xml:space="preserve"> 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 Одеської області.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Івашківський</w:t>
      </w:r>
      <w:proofErr w:type="spellEnd"/>
      <w:r w:rsidRPr="00414A75">
        <w:rPr>
          <w:sz w:val="28"/>
          <w:szCs w:val="28"/>
        </w:rPr>
        <w:t xml:space="preserve"> А.І.</w:t>
      </w: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3E7CF9" w:rsidRPr="00414A75" w:rsidRDefault="00083351" w:rsidP="003E7CF9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Про затвердження кошторису «Програми розвитку цивільного захисту, техногенної та пожежної безпеки </w:t>
      </w:r>
      <w:proofErr w:type="spellStart"/>
      <w:r w:rsidRPr="00414A75">
        <w:rPr>
          <w:sz w:val="28"/>
          <w:szCs w:val="28"/>
        </w:rPr>
        <w:t>Савранської</w:t>
      </w:r>
      <w:proofErr w:type="spellEnd"/>
      <w:r w:rsidRPr="00414A75">
        <w:rPr>
          <w:sz w:val="28"/>
          <w:szCs w:val="28"/>
        </w:rPr>
        <w:t xml:space="preserve"> селищної ради на 2018-2021 роки» на 2021 рік.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Івашківський</w:t>
      </w:r>
      <w:proofErr w:type="spellEnd"/>
      <w:r w:rsidRPr="00414A75">
        <w:rPr>
          <w:sz w:val="28"/>
          <w:szCs w:val="28"/>
        </w:rPr>
        <w:t xml:space="preserve"> А.І.</w:t>
      </w: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 </w:t>
      </w:r>
      <w:r w:rsidRPr="00414A75">
        <w:rPr>
          <w:sz w:val="28"/>
          <w:szCs w:val="28"/>
          <w:lang w:eastAsia="uk-UA"/>
        </w:rPr>
        <w:t xml:space="preserve">Про створення та затвердження складу адміністративної комісії при виконавчому комітеті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</w:t>
      </w:r>
    </w:p>
    <w:p w:rsidR="003E7CF9" w:rsidRPr="00414A75" w:rsidRDefault="003E7CF9" w:rsidP="003E7CF9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Лавренюк</w:t>
      </w:r>
      <w:proofErr w:type="spellEnd"/>
      <w:r w:rsidRPr="00414A75">
        <w:rPr>
          <w:sz w:val="28"/>
          <w:szCs w:val="28"/>
        </w:rPr>
        <w:t xml:space="preserve"> О.М.</w:t>
      </w:r>
    </w:p>
    <w:p w:rsidR="003E7CF9" w:rsidRPr="00414A75" w:rsidRDefault="003E7CF9" w:rsidP="003E7CF9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B30813" w:rsidRPr="00414A75" w:rsidRDefault="003A3BEF" w:rsidP="00B30813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 Про створення та затвердження складу житлової  комісії при виконавчому комітеті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Лавренюк</w:t>
      </w:r>
      <w:proofErr w:type="spellEnd"/>
      <w:r w:rsidRPr="00414A75">
        <w:rPr>
          <w:sz w:val="28"/>
          <w:szCs w:val="28"/>
        </w:rPr>
        <w:t xml:space="preserve"> О.М.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 Про створення та затвердження складу опікунської ради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Лавренюк</w:t>
      </w:r>
      <w:proofErr w:type="spellEnd"/>
      <w:r w:rsidRPr="00414A75">
        <w:rPr>
          <w:sz w:val="28"/>
          <w:szCs w:val="28"/>
        </w:rPr>
        <w:t xml:space="preserve"> О.М.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 Про створення та затвердження складу погоджувальної комісії  з розгляду справ суміжного землекористування при виконавчому комітеті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Лавренюк</w:t>
      </w:r>
      <w:proofErr w:type="spellEnd"/>
      <w:r w:rsidRPr="00414A75">
        <w:rPr>
          <w:sz w:val="28"/>
          <w:szCs w:val="28"/>
        </w:rPr>
        <w:t xml:space="preserve"> О.М.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3A3BEF" w:rsidRPr="00414A75" w:rsidRDefault="003A3BEF" w:rsidP="003A3BEF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  Про покладення обов’язків із вчинення нотаріальних дій на території сіл у яких особа затверджена старостою відповідно до рішень сесії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  восьмого скликання від 10.12.2020 року         №№ 13</w:t>
      </w:r>
      <w:r w:rsidRPr="00414A75">
        <w:rPr>
          <w:b/>
          <w:sz w:val="28"/>
          <w:szCs w:val="28"/>
          <w:lang w:eastAsia="uk-UA"/>
        </w:rPr>
        <w:t xml:space="preserve"> -</w:t>
      </w:r>
      <w:r w:rsidRPr="00414A75">
        <w:rPr>
          <w:sz w:val="28"/>
          <w:szCs w:val="28"/>
          <w:lang w:eastAsia="uk-UA"/>
        </w:rPr>
        <w:t>21.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lastRenderedPageBreak/>
        <w:t xml:space="preserve">Доповідач: </w:t>
      </w:r>
      <w:proofErr w:type="spellStart"/>
      <w:r w:rsidRPr="00414A75">
        <w:rPr>
          <w:sz w:val="28"/>
          <w:szCs w:val="28"/>
        </w:rPr>
        <w:t>Лавренюк</w:t>
      </w:r>
      <w:proofErr w:type="spellEnd"/>
      <w:r w:rsidRPr="00414A75">
        <w:rPr>
          <w:sz w:val="28"/>
          <w:szCs w:val="28"/>
        </w:rPr>
        <w:t xml:space="preserve"> О.М.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083351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 за КЗ «Центр культури, дозвілля і туризму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ради» на праві оперативного управління шляхом укладення договору та акту прийому</w:t>
      </w:r>
      <w:r w:rsidRPr="00414A75">
        <w:rPr>
          <w:b/>
          <w:sz w:val="28"/>
          <w:szCs w:val="28"/>
          <w:lang w:eastAsia="uk-UA"/>
        </w:rPr>
        <w:t>-</w:t>
      </w:r>
      <w:r w:rsidRPr="00414A75">
        <w:rPr>
          <w:sz w:val="28"/>
          <w:szCs w:val="28"/>
          <w:lang w:eastAsia="uk-UA"/>
        </w:rPr>
        <w:t>передачі до Договору.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Лавренюк</w:t>
      </w:r>
      <w:proofErr w:type="spellEnd"/>
      <w:r w:rsidRPr="00414A75">
        <w:rPr>
          <w:sz w:val="28"/>
          <w:szCs w:val="28"/>
        </w:rPr>
        <w:t xml:space="preserve"> О.М.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083351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 за КУ </w:t>
      </w:r>
      <w:proofErr w:type="spellStart"/>
      <w:r w:rsidRPr="00414A75">
        <w:rPr>
          <w:sz w:val="28"/>
          <w:szCs w:val="28"/>
        </w:rPr>
        <w:t>Савранська</w:t>
      </w:r>
      <w:proofErr w:type="spellEnd"/>
      <w:r w:rsidRPr="00414A75">
        <w:rPr>
          <w:sz w:val="28"/>
          <w:szCs w:val="28"/>
        </w:rPr>
        <w:t xml:space="preserve"> дитяча школа мистецтв </w:t>
      </w:r>
      <w:proofErr w:type="spellStart"/>
      <w:r w:rsidRPr="00414A75">
        <w:rPr>
          <w:sz w:val="28"/>
          <w:szCs w:val="28"/>
        </w:rPr>
        <w:t>Савранської</w:t>
      </w:r>
      <w:proofErr w:type="spellEnd"/>
      <w:r w:rsidRPr="00414A75">
        <w:rPr>
          <w:sz w:val="28"/>
          <w:szCs w:val="28"/>
        </w:rPr>
        <w:t xml:space="preserve"> селищної ради Одеської області</w:t>
      </w:r>
      <w:r w:rsidRPr="00414A75">
        <w:rPr>
          <w:sz w:val="28"/>
          <w:szCs w:val="28"/>
          <w:lang w:eastAsia="uk-UA"/>
        </w:rPr>
        <w:t xml:space="preserve"> на праві оперативного управління шляхом укладення договору та акту прийому-передачі до Договору.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Лавренюк</w:t>
      </w:r>
      <w:proofErr w:type="spellEnd"/>
      <w:r w:rsidRPr="00414A75">
        <w:rPr>
          <w:sz w:val="28"/>
          <w:szCs w:val="28"/>
        </w:rPr>
        <w:t xml:space="preserve"> О.М.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083351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 за КП «Трудовий архів </w:t>
      </w:r>
      <w:proofErr w:type="spellStart"/>
      <w:r w:rsidRPr="00414A75">
        <w:rPr>
          <w:sz w:val="28"/>
          <w:szCs w:val="28"/>
          <w:lang w:eastAsia="uk-UA"/>
        </w:rPr>
        <w:t>Савранської</w:t>
      </w:r>
      <w:proofErr w:type="spellEnd"/>
      <w:r w:rsidRPr="00414A75">
        <w:rPr>
          <w:sz w:val="28"/>
          <w:szCs w:val="28"/>
          <w:lang w:eastAsia="uk-UA"/>
        </w:rPr>
        <w:t xml:space="preserve"> селищної ради» на праві оперативного управління шляхом укладення договору та акту прийому</w:t>
      </w:r>
      <w:r w:rsidRPr="00414A75">
        <w:rPr>
          <w:b/>
          <w:sz w:val="28"/>
          <w:szCs w:val="28"/>
          <w:lang w:eastAsia="uk-UA"/>
        </w:rPr>
        <w:t>-</w:t>
      </w:r>
      <w:r w:rsidRPr="00414A75">
        <w:rPr>
          <w:sz w:val="28"/>
          <w:szCs w:val="28"/>
          <w:lang w:eastAsia="uk-UA"/>
        </w:rPr>
        <w:t>передачі до Договору.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Лавренюк</w:t>
      </w:r>
      <w:proofErr w:type="spellEnd"/>
      <w:r w:rsidRPr="00414A75">
        <w:rPr>
          <w:sz w:val="28"/>
          <w:szCs w:val="28"/>
        </w:rPr>
        <w:t xml:space="preserve"> О.М.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083351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>Про поновлення строку дії Договору оренди № ОD3451/3 від 10 січня 2016 року на оренду нерухомого індивідуально визначеного майна нежитлового приміщення «Центру культурних і побутових послуг».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Лавренюк</w:t>
      </w:r>
      <w:proofErr w:type="spellEnd"/>
      <w:r w:rsidRPr="00414A75">
        <w:rPr>
          <w:sz w:val="28"/>
          <w:szCs w:val="28"/>
        </w:rPr>
        <w:t xml:space="preserve"> О.М.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7906A6" w:rsidRPr="00414A75" w:rsidRDefault="007906A6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  <w:lang w:eastAsia="uk-UA"/>
        </w:rPr>
        <w:t>Про встановлення батьківської плати за харчування дітей у закладах дошкільної освіти та дошкільних підрозділах навчально-виховних комплексів на 2021 рік</w:t>
      </w:r>
      <w:r w:rsidR="003A3BEF" w:rsidRPr="00414A75">
        <w:rPr>
          <w:sz w:val="28"/>
          <w:szCs w:val="28"/>
          <w:lang w:eastAsia="uk-UA"/>
        </w:rPr>
        <w:t>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Базей</w:t>
      </w:r>
      <w:proofErr w:type="spellEnd"/>
      <w:r w:rsidRPr="00414A75">
        <w:rPr>
          <w:sz w:val="28"/>
          <w:szCs w:val="28"/>
        </w:rPr>
        <w:t xml:space="preserve"> М.М.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414A75" w:rsidRDefault="00083351" w:rsidP="00ED2256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proofErr w:type="spellStart"/>
      <w:r w:rsidRPr="00414A75">
        <w:rPr>
          <w:sz w:val="28"/>
          <w:szCs w:val="28"/>
        </w:rPr>
        <w:t>Асауляку</w:t>
      </w:r>
      <w:proofErr w:type="spellEnd"/>
      <w:r w:rsidRPr="00414A75">
        <w:rPr>
          <w:sz w:val="28"/>
          <w:szCs w:val="28"/>
        </w:rPr>
        <w:t xml:space="preserve">  Олександру  Юрійовичу </w:t>
      </w:r>
      <w:r w:rsidRPr="00414A75">
        <w:rPr>
          <w:b/>
          <w:sz w:val="28"/>
          <w:szCs w:val="28"/>
        </w:rPr>
        <w:t xml:space="preserve"> </w:t>
      </w:r>
      <w:r w:rsidRPr="00414A75">
        <w:rPr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- 0,1043 га  </w:t>
      </w:r>
    </w:p>
    <w:p w:rsidR="00665F53" w:rsidRPr="00414A75" w:rsidRDefault="00665F53" w:rsidP="00414A75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414A75" w:rsidRDefault="00083351" w:rsidP="005754DC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414A75">
        <w:rPr>
          <w:bCs/>
          <w:sz w:val="28"/>
          <w:szCs w:val="28"/>
        </w:rPr>
        <w:t xml:space="preserve"> </w:t>
      </w:r>
      <w:r w:rsidRPr="00414A75">
        <w:rPr>
          <w:sz w:val="28"/>
          <w:szCs w:val="28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Поліщук  Валентині  Георгіївні</w:t>
      </w:r>
      <w:r w:rsidRPr="00414A75">
        <w:rPr>
          <w:b/>
          <w:sz w:val="28"/>
          <w:szCs w:val="28"/>
        </w:rPr>
        <w:t xml:space="preserve">  </w:t>
      </w:r>
      <w:r w:rsidRPr="00414A75">
        <w:rPr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</w:p>
    <w:p w:rsidR="00665F53" w:rsidRPr="00414A75" w:rsidRDefault="00665F53" w:rsidP="00414A75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jc w:val="both"/>
        <w:rPr>
          <w:sz w:val="28"/>
          <w:szCs w:val="28"/>
          <w:lang w:eastAsia="uk-UA"/>
        </w:rPr>
      </w:pPr>
    </w:p>
    <w:p w:rsidR="00414A75" w:rsidRDefault="00083351" w:rsidP="005C4838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414A75">
        <w:rPr>
          <w:bCs/>
          <w:sz w:val="28"/>
          <w:szCs w:val="28"/>
        </w:rPr>
        <w:t xml:space="preserve">  </w:t>
      </w:r>
      <w:r w:rsidRPr="00414A75">
        <w:rPr>
          <w:sz w:val="28"/>
          <w:szCs w:val="28"/>
        </w:rPr>
        <w:t>Про затвердження громадянці Лещенко  Оксані  Петрівні</w:t>
      </w:r>
      <w:r w:rsidRPr="00414A75">
        <w:rPr>
          <w:b/>
          <w:sz w:val="28"/>
          <w:szCs w:val="28"/>
        </w:rPr>
        <w:t xml:space="preserve"> </w:t>
      </w:r>
      <w:r w:rsidRPr="00414A75">
        <w:rPr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- 0,2716 га </w:t>
      </w:r>
    </w:p>
    <w:p w:rsidR="00665F53" w:rsidRPr="00414A75" w:rsidRDefault="00665F53" w:rsidP="00414A75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jc w:val="both"/>
        <w:rPr>
          <w:sz w:val="28"/>
          <w:szCs w:val="28"/>
          <w:lang w:eastAsia="uk-UA"/>
        </w:rPr>
      </w:pPr>
    </w:p>
    <w:p w:rsidR="00083351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  Про надання дозволу громадянці </w:t>
      </w:r>
      <w:proofErr w:type="spellStart"/>
      <w:r w:rsidRPr="00414A75">
        <w:rPr>
          <w:sz w:val="28"/>
          <w:szCs w:val="28"/>
        </w:rPr>
        <w:t>Танітовській</w:t>
      </w:r>
      <w:proofErr w:type="spellEnd"/>
      <w:r w:rsidRPr="00414A75">
        <w:rPr>
          <w:sz w:val="28"/>
          <w:szCs w:val="28"/>
        </w:rPr>
        <w:t xml:space="preserve"> Олені Борисівні</w:t>
      </w:r>
      <w:r w:rsidRPr="00414A75">
        <w:rPr>
          <w:b/>
          <w:sz w:val="28"/>
          <w:szCs w:val="28"/>
        </w:rPr>
        <w:t xml:space="preserve"> </w:t>
      </w:r>
      <w:r w:rsidRPr="00414A75">
        <w:rPr>
          <w:sz w:val="28"/>
          <w:szCs w:val="28"/>
        </w:rPr>
        <w:t xml:space="preserve"> на виготовлення технічної  документації  із  землеустрою  щодо встановлення  меж земельної ділянки   у   власність  та  закріплення  її  межовими  знаками  в   натурі  (на  місцевості)  для будівництва і обслуговування житлового будинку господарських будівель і споруд (присадибна ділянка) </w:t>
      </w:r>
      <w:r w:rsidR="00B30813" w:rsidRPr="00414A75">
        <w:rPr>
          <w:sz w:val="28"/>
          <w:szCs w:val="28"/>
        </w:rPr>
        <w:t>орієнтовною площею до 0,1400 га</w:t>
      </w:r>
      <w:r w:rsidRPr="00414A75">
        <w:rPr>
          <w:sz w:val="28"/>
          <w:szCs w:val="28"/>
        </w:rPr>
        <w:t>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jc w:val="both"/>
        <w:rPr>
          <w:sz w:val="28"/>
          <w:szCs w:val="28"/>
          <w:lang w:eastAsia="uk-UA"/>
        </w:rPr>
      </w:pPr>
    </w:p>
    <w:p w:rsidR="00B30813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Про надання дозволу громадянці </w:t>
      </w:r>
      <w:proofErr w:type="spellStart"/>
      <w:r w:rsidRPr="00414A75">
        <w:rPr>
          <w:sz w:val="28"/>
          <w:szCs w:val="28"/>
        </w:rPr>
        <w:t>Гаврищук</w:t>
      </w:r>
      <w:proofErr w:type="spellEnd"/>
      <w:r w:rsidRPr="00414A75">
        <w:rPr>
          <w:sz w:val="28"/>
          <w:szCs w:val="28"/>
        </w:rPr>
        <w:t xml:space="preserve">  Лілії  Миколаївні</w:t>
      </w:r>
      <w:r w:rsidRPr="00414A75">
        <w:rPr>
          <w:b/>
          <w:sz w:val="28"/>
          <w:szCs w:val="28"/>
        </w:rPr>
        <w:t xml:space="preserve"> </w:t>
      </w:r>
      <w:r w:rsidRPr="00414A75">
        <w:rPr>
          <w:sz w:val="28"/>
          <w:szCs w:val="28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0,15 га. 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414A75" w:rsidRDefault="00083351" w:rsidP="006A3929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у  власність  громадянину  </w:t>
      </w:r>
      <w:proofErr w:type="spellStart"/>
      <w:r w:rsidRPr="00414A75">
        <w:rPr>
          <w:sz w:val="28"/>
          <w:szCs w:val="28"/>
        </w:rPr>
        <w:t>Канюченко</w:t>
      </w:r>
      <w:proofErr w:type="spellEnd"/>
      <w:r w:rsidRPr="00414A75">
        <w:rPr>
          <w:sz w:val="28"/>
          <w:szCs w:val="28"/>
        </w:rPr>
        <w:t xml:space="preserve">  Леоніду  Михайловичу</w:t>
      </w:r>
      <w:r w:rsidRPr="00414A75">
        <w:rPr>
          <w:b/>
          <w:sz w:val="28"/>
          <w:szCs w:val="28"/>
        </w:rPr>
        <w:t xml:space="preserve">  </w:t>
      </w:r>
      <w:r w:rsidRPr="00414A75">
        <w:rPr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</w:p>
    <w:p w:rsidR="00665F53" w:rsidRPr="00414A75" w:rsidRDefault="00665F53" w:rsidP="00414A75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665F53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Про  надання  згоди громадянину  </w:t>
      </w:r>
      <w:proofErr w:type="spellStart"/>
      <w:r w:rsidRPr="00414A75">
        <w:rPr>
          <w:sz w:val="28"/>
          <w:szCs w:val="28"/>
        </w:rPr>
        <w:t>Грубаню</w:t>
      </w:r>
      <w:proofErr w:type="spellEnd"/>
      <w:r w:rsidRPr="00414A75">
        <w:rPr>
          <w:sz w:val="28"/>
          <w:szCs w:val="28"/>
        </w:rPr>
        <w:t xml:space="preserve">  Олегу  Юрійовичу  на  укладання  договору  оренди земельної  ділянки  комунальної  власності  площею  - 0,0457 га  строком на  49  років  для  будівництва  та  обслуговування  будівель  торгівлі (для експлуатації  та  обслуговування  магазину    «Світ  продуктів»)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B30813" w:rsidRPr="00414A75" w:rsidRDefault="00083351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 </w:t>
      </w:r>
    </w:p>
    <w:p w:rsidR="00083351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 Про  затвердження  громадянину  Горському  Володимиру  Олександровичу проекту  землеустрою  щодо  відведення  земельної   ділянки в  оренду  строком на  7 років  площею – 0,0268 га  для  розміщення  та  обслуговування  приміщення  складу – овочесховища.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</w:p>
    <w:p w:rsidR="00083351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rFonts w:eastAsia="Calibri"/>
          <w:sz w:val="28"/>
          <w:szCs w:val="28"/>
        </w:rPr>
        <w:t xml:space="preserve">Про надання дозволу громадянину  </w:t>
      </w:r>
      <w:proofErr w:type="spellStart"/>
      <w:r w:rsidRPr="00414A75">
        <w:rPr>
          <w:rFonts w:eastAsia="Calibri"/>
          <w:sz w:val="28"/>
          <w:szCs w:val="28"/>
        </w:rPr>
        <w:t>Анточі</w:t>
      </w:r>
      <w:proofErr w:type="spellEnd"/>
      <w:r w:rsidRPr="00414A75">
        <w:rPr>
          <w:rFonts w:eastAsia="Calibri"/>
          <w:sz w:val="28"/>
          <w:szCs w:val="28"/>
        </w:rPr>
        <w:t xml:space="preserve">  Андрію  Миколайовичу </w:t>
      </w:r>
      <w:r w:rsidRPr="00414A75">
        <w:rPr>
          <w:rFonts w:eastAsia="Calibri"/>
          <w:sz w:val="28"/>
          <w:szCs w:val="28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 на  території  колишньої </w:t>
      </w:r>
      <w:proofErr w:type="spellStart"/>
      <w:r w:rsidRPr="00414A75">
        <w:rPr>
          <w:rFonts w:eastAsia="Calibri"/>
          <w:sz w:val="28"/>
          <w:szCs w:val="28"/>
          <w:lang w:eastAsia="uk-UA"/>
        </w:rPr>
        <w:t>Бакшанської</w:t>
      </w:r>
      <w:proofErr w:type="spellEnd"/>
      <w:r w:rsidRPr="00414A75">
        <w:rPr>
          <w:rFonts w:eastAsia="Calibri"/>
          <w:sz w:val="28"/>
          <w:szCs w:val="28"/>
          <w:lang w:eastAsia="uk-UA"/>
        </w:rPr>
        <w:t xml:space="preserve">  </w:t>
      </w:r>
      <w:r w:rsidRPr="00414A75">
        <w:rPr>
          <w:rFonts w:eastAsia="Calibri"/>
          <w:sz w:val="28"/>
          <w:szCs w:val="28"/>
          <w:lang w:eastAsia="uk-UA"/>
        </w:rPr>
        <w:lastRenderedPageBreak/>
        <w:t xml:space="preserve">сільської  ради  Одеської  області ( за  межами  населеного  пункту с. </w:t>
      </w:r>
      <w:proofErr w:type="spellStart"/>
      <w:r w:rsidRPr="00414A75">
        <w:rPr>
          <w:rFonts w:eastAsia="Calibri"/>
          <w:sz w:val="28"/>
          <w:szCs w:val="28"/>
          <w:lang w:eastAsia="uk-UA"/>
        </w:rPr>
        <w:t>Бакша</w:t>
      </w:r>
      <w:proofErr w:type="spellEnd"/>
      <w:r w:rsidRPr="00414A75">
        <w:rPr>
          <w:rFonts w:eastAsia="Calibri"/>
          <w:sz w:val="28"/>
          <w:szCs w:val="28"/>
          <w:lang w:eastAsia="uk-UA"/>
        </w:rPr>
        <w:t>)  відповідно  до  сертифіката  на  право  на  земельну  частку (пай)     площею 5,35 умовних кадастрових  гектарів  по  колишньому  КСП «</w:t>
      </w:r>
      <w:proofErr w:type="spellStart"/>
      <w:r w:rsidRPr="00414A75">
        <w:rPr>
          <w:rFonts w:eastAsia="Calibri"/>
          <w:sz w:val="28"/>
          <w:szCs w:val="28"/>
          <w:lang w:eastAsia="uk-UA"/>
        </w:rPr>
        <w:t>Бакшанське</w:t>
      </w:r>
      <w:proofErr w:type="spellEnd"/>
      <w:r w:rsidRPr="00414A75">
        <w:rPr>
          <w:rFonts w:eastAsia="Calibri"/>
          <w:sz w:val="28"/>
          <w:szCs w:val="28"/>
          <w:lang w:eastAsia="uk-UA"/>
        </w:rPr>
        <w:t>» (Масив №2).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414A75" w:rsidRDefault="00083351" w:rsidP="005D0722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>Про затвердження громадянці Добридень  Інні  Петрівні</w:t>
      </w:r>
      <w:r w:rsidRPr="00414A75">
        <w:rPr>
          <w:b/>
          <w:sz w:val="28"/>
          <w:szCs w:val="28"/>
        </w:rPr>
        <w:t xml:space="preserve"> </w:t>
      </w:r>
      <w:r w:rsidRPr="00414A75">
        <w:rPr>
          <w:sz w:val="28"/>
          <w:szCs w:val="28"/>
        </w:rPr>
        <w:t xml:space="preserve">проекту землеустрою щодо відведення земельної ділянки у власність для ведення особистого селянського господарства площею - 1,2125 га </w:t>
      </w:r>
    </w:p>
    <w:p w:rsidR="00665F53" w:rsidRPr="00414A75" w:rsidRDefault="00665F53" w:rsidP="00414A75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B30813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 Про затвердження громадянину  </w:t>
      </w:r>
      <w:proofErr w:type="spellStart"/>
      <w:r w:rsidRPr="00414A75">
        <w:rPr>
          <w:sz w:val="28"/>
          <w:szCs w:val="28"/>
        </w:rPr>
        <w:t>Погорецькому</w:t>
      </w:r>
      <w:proofErr w:type="spellEnd"/>
      <w:r w:rsidRPr="00414A75">
        <w:rPr>
          <w:sz w:val="28"/>
          <w:szCs w:val="28"/>
        </w:rPr>
        <w:t xml:space="preserve">  Сергію  Володимировичу</w:t>
      </w:r>
      <w:r w:rsidRPr="00414A75">
        <w:rPr>
          <w:b/>
          <w:sz w:val="28"/>
          <w:szCs w:val="28"/>
        </w:rPr>
        <w:t xml:space="preserve">  </w:t>
      </w:r>
      <w:r w:rsidRPr="00414A75">
        <w:rPr>
          <w:sz w:val="28"/>
          <w:szCs w:val="28"/>
        </w:rPr>
        <w:t>проекту землеустрою щодо відведення земельної ділянки у власність для ведення особистого селянського господарства площею - 1,1650 га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414A75" w:rsidRDefault="00083351" w:rsidP="00A622E6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 xml:space="preserve"> Про затвердження громадянину Войтенку  Миколі  Васильовичу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</w:t>
      </w:r>
    </w:p>
    <w:p w:rsidR="00665F53" w:rsidRPr="00414A75" w:rsidRDefault="00665F53" w:rsidP="00414A75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8B1448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  Про затвердження  громадянці Войтенко  Світлані  Георгіївні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- 0,4321 га</w:t>
      </w:r>
    </w:p>
    <w:p w:rsidR="00665F53" w:rsidRPr="00414A75" w:rsidRDefault="00665F53" w:rsidP="00414A75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8B1448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 Про затвердження  громадянці </w:t>
      </w:r>
      <w:proofErr w:type="spellStart"/>
      <w:r w:rsidRPr="00414A75">
        <w:rPr>
          <w:sz w:val="28"/>
          <w:szCs w:val="28"/>
        </w:rPr>
        <w:t>Гудз</w:t>
      </w:r>
      <w:proofErr w:type="spellEnd"/>
      <w:r w:rsidRPr="00414A75">
        <w:rPr>
          <w:sz w:val="28"/>
          <w:szCs w:val="28"/>
        </w:rPr>
        <w:t xml:space="preserve">  Валентині  Олександрівні  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 площею - 0,3086 га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665F53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  Про затвердження  громадянину  Ратушняку  Олегу  Олександровичу</w:t>
      </w:r>
      <w:r w:rsidRPr="00414A75">
        <w:rPr>
          <w:b/>
          <w:sz w:val="28"/>
          <w:szCs w:val="28"/>
        </w:rPr>
        <w:t xml:space="preserve"> </w:t>
      </w:r>
      <w:r w:rsidRPr="00414A75">
        <w:rPr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</w:t>
      </w:r>
      <w:r w:rsidR="00B30813" w:rsidRPr="00414A75">
        <w:rPr>
          <w:sz w:val="28"/>
          <w:szCs w:val="28"/>
        </w:rPr>
        <w:t>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083351" w:rsidRPr="00414A75" w:rsidRDefault="00083351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 </w:t>
      </w:r>
    </w:p>
    <w:p w:rsidR="008B1448" w:rsidRPr="00414A75" w:rsidRDefault="00083351" w:rsidP="00083351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Про  затвердження  громадянину  Ратушняку  Віталію  Олександровичу  проекту  землеустрою  щодо  відведення  земельної  ділянки  у  власність  для  </w:t>
      </w:r>
      <w:r w:rsidRPr="00414A75">
        <w:rPr>
          <w:sz w:val="28"/>
          <w:szCs w:val="28"/>
        </w:rPr>
        <w:lastRenderedPageBreak/>
        <w:t>ведення особистого  селянського  господарства  із  земель  сільськогосподарського  призначення  комунальної  власності  площею – 2,00 га</w:t>
      </w:r>
      <w:r w:rsidR="00B30813" w:rsidRPr="00414A75">
        <w:rPr>
          <w:sz w:val="28"/>
          <w:szCs w:val="28"/>
        </w:rPr>
        <w:t>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8B1448" w:rsidRPr="00414A75" w:rsidRDefault="00083351" w:rsidP="008B1448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>Про  затвердження  громадянці  Ратушняк  Ларисі  Дмитрівні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</w:t>
      </w:r>
      <w:r w:rsidR="00B30813" w:rsidRPr="00414A75">
        <w:rPr>
          <w:sz w:val="28"/>
          <w:szCs w:val="28"/>
        </w:rPr>
        <w:t>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pStyle w:val="a7"/>
        <w:shd w:val="clear" w:color="auto" w:fill="FFFFFF"/>
        <w:ind w:left="0"/>
        <w:jc w:val="both"/>
        <w:textAlignment w:val="baseline"/>
        <w:rPr>
          <w:sz w:val="28"/>
          <w:szCs w:val="28"/>
          <w:lang w:eastAsia="uk-UA"/>
        </w:rPr>
      </w:pPr>
    </w:p>
    <w:p w:rsidR="00083351" w:rsidRPr="00414A75" w:rsidRDefault="00083351" w:rsidP="008B1448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uk-UA"/>
        </w:rPr>
      </w:pPr>
      <w:r w:rsidRPr="00414A75">
        <w:rPr>
          <w:sz w:val="28"/>
          <w:szCs w:val="28"/>
        </w:rPr>
        <w:t xml:space="preserve">Про  затвердження  громадянці  </w:t>
      </w:r>
      <w:proofErr w:type="spellStart"/>
      <w:r w:rsidRPr="00414A75">
        <w:rPr>
          <w:sz w:val="28"/>
          <w:szCs w:val="28"/>
        </w:rPr>
        <w:t>Тапехіній</w:t>
      </w:r>
      <w:proofErr w:type="spellEnd"/>
      <w:r w:rsidRPr="00414A75">
        <w:rPr>
          <w:sz w:val="28"/>
          <w:szCs w:val="28"/>
        </w:rPr>
        <w:t xml:space="preserve">  Катерині  Миколаївні 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</w:t>
      </w:r>
    </w:p>
    <w:p w:rsidR="008B1448" w:rsidRPr="00414A75" w:rsidRDefault="00083351" w:rsidP="00083351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>2,00 га</w:t>
      </w:r>
      <w:r w:rsidR="008B1448" w:rsidRPr="00414A75">
        <w:rPr>
          <w:sz w:val="28"/>
          <w:szCs w:val="28"/>
        </w:rPr>
        <w:t>.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083351">
      <w:pPr>
        <w:jc w:val="both"/>
        <w:rPr>
          <w:sz w:val="28"/>
          <w:szCs w:val="28"/>
        </w:rPr>
      </w:pPr>
    </w:p>
    <w:p w:rsidR="003B615F" w:rsidRPr="00414A75" w:rsidRDefault="008B1448" w:rsidP="008B1448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rFonts w:eastAsia="Calibri"/>
          <w:sz w:val="28"/>
          <w:szCs w:val="28"/>
          <w:lang w:eastAsia="en-US"/>
        </w:rPr>
        <w:t xml:space="preserve"> </w:t>
      </w:r>
      <w:r w:rsidR="003B615F" w:rsidRPr="00414A75">
        <w:rPr>
          <w:rFonts w:eastAsia="Calibri"/>
          <w:sz w:val="28"/>
          <w:szCs w:val="28"/>
          <w:lang w:eastAsia="en-US"/>
        </w:rPr>
        <w:t xml:space="preserve">Про затвердження громадянці </w:t>
      </w:r>
      <w:proofErr w:type="spellStart"/>
      <w:r w:rsidR="003B615F" w:rsidRPr="00414A75">
        <w:rPr>
          <w:rFonts w:eastAsia="Calibri"/>
          <w:sz w:val="28"/>
          <w:szCs w:val="28"/>
          <w:lang w:eastAsia="en-US"/>
        </w:rPr>
        <w:t>Колосюк</w:t>
      </w:r>
      <w:proofErr w:type="spellEnd"/>
      <w:r w:rsidR="003B615F" w:rsidRPr="00414A75">
        <w:rPr>
          <w:rFonts w:eastAsia="Calibri"/>
          <w:sz w:val="28"/>
          <w:szCs w:val="28"/>
          <w:lang w:eastAsia="en-US"/>
        </w:rPr>
        <w:t xml:space="preserve"> Людмилі Іванівні проекту землеустрою щодо організації території земельних часток (паїв) з метою передачі у власність земельної ділянки для ведення товарного сільськогосподарського виробництва площею 2,1599 га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pStyle w:val="a7"/>
        <w:ind w:left="0"/>
        <w:jc w:val="both"/>
        <w:rPr>
          <w:sz w:val="28"/>
          <w:szCs w:val="28"/>
        </w:rPr>
      </w:pPr>
    </w:p>
    <w:p w:rsidR="008B1448" w:rsidRPr="00414A75" w:rsidRDefault="00B30813" w:rsidP="008B1448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14A75">
        <w:rPr>
          <w:rFonts w:eastAsia="Calibri"/>
          <w:color w:val="4F81BD" w:themeColor="accent1"/>
          <w:sz w:val="28"/>
          <w:szCs w:val="28"/>
          <w:lang w:eastAsia="en-US"/>
        </w:rPr>
        <w:t xml:space="preserve"> </w:t>
      </w:r>
      <w:r w:rsidRPr="00414A75">
        <w:rPr>
          <w:rFonts w:eastAsia="Calibri"/>
          <w:sz w:val="28"/>
          <w:szCs w:val="28"/>
          <w:lang w:eastAsia="en-US"/>
        </w:rPr>
        <w:t>Про  визначення  та  встановлення  розміру  орендної  плати   за  використання  незапитаних  земельних  часток (паїв) на 2021 рік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665F53" w:rsidRPr="00414A75" w:rsidRDefault="00665F53" w:rsidP="00665F53">
      <w:pPr>
        <w:pStyle w:val="a7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B30813" w:rsidRPr="00414A75" w:rsidRDefault="00B30813" w:rsidP="008B1448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14A75">
        <w:rPr>
          <w:rFonts w:eastAsia="Calibri"/>
          <w:sz w:val="28"/>
          <w:szCs w:val="28"/>
          <w:lang w:eastAsia="en-US"/>
        </w:rPr>
        <w:t xml:space="preserve">  Про визначення та встановлення розміру орендної плати за використання земельних ділянок сільськогосподарського призначення (рілля), які використовуються для ведення товарного сільськогосподарського виробництва на території </w:t>
      </w:r>
      <w:proofErr w:type="spellStart"/>
      <w:r w:rsidRPr="00414A75">
        <w:rPr>
          <w:rFonts w:eastAsia="Calibri"/>
          <w:sz w:val="28"/>
          <w:szCs w:val="28"/>
          <w:lang w:eastAsia="en-US"/>
        </w:rPr>
        <w:t>Савранської</w:t>
      </w:r>
      <w:proofErr w:type="spellEnd"/>
      <w:r w:rsidRPr="00414A75">
        <w:rPr>
          <w:rFonts w:eastAsia="Calibri"/>
          <w:sz w:val="28"/>
          <w:szCs w:val="28"/>
          <w:lang w:eastAsia="en-US"/>
        </w:rPr>
        <w:t xml:space="preserve"> селищної ради</w:t>
      </w:r>
    </w:p>
    <w:p w:rsidR="00665F53" w:rsidRPr="00414A75" w:rsidRDefault="00665F53" w:rsidP="00665F53">
      <w:pPr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Доповідач: </w:t>
      </w:r>
      <w:proofErr w:type="spellStart"/>
      <w:r w:rsidRPr="00414A75">
        <w:rPr>
          <w:sz w:val="28"/>
          <w:szCs w:val="28"/>
        </w:rPr>
        <w:t>Рябокоровко</w:t>
      </w:r>
      <w:proofErr w:type="spellEnd"/>
      <w:r w:rsidRPr="00414A75">
        <w:rPr>
          <w:sz w:val="28"/>
          <w:szCs w:val="28"/>
        </w:rPr>
        <w:t xml:space="preserve"> В.М..</w:t>
      </w:r>
    </w:p>
    <w:p w:rsidR="00C9389D" w:rsidRPr="00414A75" w:rsidRDefault="00C9389D" w:rsidP="00665F53">
      <w:pPr>
        <w:jc w:val="both"/>
        <w:rPr>
          <w:sz w:val="28"/>
          <w:szCs w:val="28"/>
        </w:rPr>
      </w:pPr>
    </w:p>
    <w:p w:rsidR="00C9389D" w:rsidRPr="00414A75" w:rsidRDefault="00C9389D" w:rsidP="00C9389D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Про звернення депутатів </w:t>
      </w:r>
      <w:proofErr w:type="spellStart"/>
      <w:r w:rsidRPr="00414A75">
        <w:rPr>
          <w:sz w:val="28"/>
          <w:szCs w:val="28"/>
        </w:rPr>
        <w:t>Савранської</w:t>
      </w:r>
      <w:proofErr w:type="spellEnd"/>
      <w:r w:rsidRPr="00414A75">
        <w:rPr>
          <w:sz w:val="28"/>
          <w:szCs w:val="28"/>
        </w:rPr>
        <w:t xml:space="preserve"> селищної ради Одеської області до Президента України , Кабінету Міністрів України Верховної ради України Верховної ради України НКРЕКП щодо неприпустимості зростання цін на постачання та розподіл електричної енергії та інших комунальних послуг</w:t>
      </w:r>
    </w:p>
    <w:p w:rsidR="00C9389D" w:rsidRPr="00414A75" w:rsidRDefault="00C9389D" w:rsidP="00C9389D">
      <w:pPr>
        <w:pStyle w:val="a7"/>
        <w:ind w:left="0"/>
        <w:jc w:val="both"/>
        <w:rPr>
          <w:sz w:val="28"/>
          <w:szCs w:val="28"/>
        </w:rPr>
      </w:pPr>
      <w:r w:rsidRPr="00414A75">
        <w:rPr>
          <w:sz w:val="28"/>
          <w:szCs w:val="28"/>
        </w:rPr>
        <w:t xml:space="preserve">Доповідач </w:t>
      </w:r>
      <w:proofErr w:type="spellStart"/>
      <w:r w:rsidRPr="00414A75">
        <w:rPr>
          <w:sz w:val="28"/>
          <w:szCs w:val="28"/>
        </w:rPr>
        <w:t>Герасимішина</w:t>
      </w:r>
      <w:proofErr w:type="spellEnd"/>
      <w:r w:rsidRPr="00414A75">
        <w:rPr>
          <w:sz w:val="28"/>
          <w:szCs w:val="28"/>
        </w:rPr>
        <w:t xml:space="preserve"> С.В.</w:t>
      </w:r>
    </w:p>
    <w:p w:rsidR="00665F53" w:rsidRPr="00414A75" w:rsidRDefault="00665F53" w:rsidP="00665F53">
      <w:pPr>
        <w:pStyle w:val="a7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0F2A23" w:rsidRPr="00414A75" w:rsidRDefault="000F2A23" w:rsidP="000F2A23">
      <w:pPr>
        <w:jc w:val="both"/>
        <w:rPr>
          <w:rFonts w:eastAsia="Calibri"/>
          <w:sz w:val="28"/>
          <w:szCs w:val="28"/>
          <w:lang w:eastAsia="en-US"/>
        </w:rPr>
      </w:pPr>
    </w:p>
    <w:p w:rsidR="000F2A23" w:rsidRPr="00414A75" w:rsidRDefault="000F2A23" w:rsidP="00083351">
      <w:pPr>
        <w:jc w:val="both"/>
        <w:rPr>
          <w:rFonts w:eastAsia="Calibri"/>
          <w:sz w:val="28"/>
          <w:szCs w:val="28"/>
          <w:lang w:eastAsia="en-US"/>
        </w:rPr>
      </w:pPr>
    </w:p>
    <w:p w:rsidR="00083351" w:rsidRPr="00414A75" w:rsidRDefault="00083351" w:rsidP="0008335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3351" w:rsidRPr="00414A75" w:rsidRDefault="00083351" w:rsidP="00083351">
      <w:pPr>
        <w:jc w:val="both"/>
        <w:rPr>
          <w:sz w:val="28"/>
          <w:szCs w:val="28"/>
        </w:rPr>
      </w:pPr>
    </w:p>
    <w:sectPr w:rsidR="00083351" w:rsidRPr="0041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371FF"/>
    <w:multiLevelType w:val="hybridMultilevel"/>
    <w:tmpl w:val="FD9264F4"/>
    <w:lvl w:ilvl="0" w:tplc="D264C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51"/>
    <w:rsid w:val="00031DFE"/>
    <w:rsid w:val="00083351"/>
    <w:rsid w:val="0008734D"/>
    <w:rsid w:val="000F2A23"/>
    <w:rsid w:val="001646BA"/>
    <w:rsid w:val="001D5B20"/>
    <w:rsid w:val="002403D0"/>
    <w:rsid w:val="00261EBB"/>
    <w:rsid w:val="002C084E"/>
    <w:rsid w:val="002D5AF1"/>
    <w:rsid w:val="002E6741"/>
    <w:rsid w:val="002F662B"/>
    <w:rsid w:val="003A3BEF"/>
    <w:rsid w:val="003B615F"/>
    <w:rsid w:val="003E488F"/>
    <w:rsid w:val="003E7CF9"/>
    <w:rsid w:val="00414A75"/>
    <w:rsid w:val="0045139C"/>
    <w:rsid w:val="00474EDC"/>
    <w:rsid w:val="004941A6"/>
    <w:rsid w:val="00597CBC"/>
    <w:rsid w:val="00665F53"/>
    <w:rsid w:val="006F7F19"/>
    <w:rsid w:val="00745527"/>
    <w:rsid w:val="007649A1"/>
    <w:rsid w:val="00774521"/>
    <w:rsid w:val="007906A6"/>
    <w:rsid w:val="00892FD2"/>
    <w:rsid w:val="008B1448"/>
    <w:rsid w:val="00936375"/>
    <w:rsid w:val="009C6EE0"/>
    <w:rsid w:val="00A15875"/>
    <w:rsid w:val="00B30813"/>
    <w:rsid w:val="00B91326"/>
    <w:rsid w:val="00C76190"/>
    <w:rsid w:val="00C9389D"/>
    <w:rsid w:val="00D03F3B"/>
    <w:rsid w:val="00DA0407"/>
    <w:rsid w:val="00DC1185"/>
    <w:rsid w:val="00DC3A76"/>
    <w:rsid w:val="00E06FD6"/>
    <w:rsid w:val="00E25AC1"/>
    <w:rsid w:val="00F0584D"/>
    <w:rsid w:val="00F9609B"/>
    <w:rsid w:val="00FB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F97A0-4CAC-477E-8EC4-DE0546C4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335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3351"/>
  </w:style>
  <w:style w:type="character" w:customStyle="1" w:styleId="NoSpacingChar">
    <w:name w:val="No Spacing Char"/>
    <w:link w:val="1"/>
    <w:locked/>
    <w:rsid w:val="00083351"/>
    <w:rPr>
      <w:lang w:val="uk-UA"/>
    </w:rPr>
  </w:style>
  <w:style w:type="paragraph" w:customStyle="1" w:styleId="1">
    <w:name w:val="Без интервала1"/>
    <w:link w:val="NoSpacingChar"/>
    <w:rsid w:val="00083351"/>
    <w:pPr>
      <w:spacing w:after="0" w:line="240" w:lineRule="auto"/>
    </w:pPr>
    <w:rPr>
      <w:lang w:val="uk-UA"/>
    </w:rPr>
  </w:style>
  <w:style w:type="paragraph" w:styleId="a5">
    <w:name w:val="Title"/>
    <w:basedOn w:val="a"/>
    <w:link w:val="a6"/>
    <w:qFormat/>
    <w:rsid w:val="00083351"/>
    <w:pPr>
      <w:ind w:left="420"/>
      <w:jc w:val="center"/>
    </w:pPr>
    <w:rPr>
      <w:b/>
      <w:bCs/>
      <w:sz w:val="32"/>
      <w:szCs w:val="20"/>
    </w:rPr>
  </w:style>
  <w:style w:type="character" w:customStyle="1" w:styleId="a6">
    <w:name w:val="Название Знак"/>
    <w:basedOn w:val="a0"/>
    <w:link w:val="a5"/>
    <w:rsid w:val="00083351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08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87D7-0AB6-4B7A-B38A-77D2C372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2</cp:revision>
  <cp:lastPrinted>2021-01-28T07:48:00Z</cp:lastPrinted>
  <dcterms:created xsi:type="dcterms:W3CDTF">2021-03-03T13:27:00Z</dcterms:created>
  <dcterms:modified xsi:type="dcterms:W3CDTF">2021-03-03T13:27:00Z</dcterms:modified>
</cp:coreProperties>
</file>